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8"/>
          <w:szCs w:val="28"/>
          <w:highlight w:val="none"/>
        </w:rPr>
      </w:pPr>
      <w:bookmarkStart w:id="0" w:name="OLE_LINK2"/>
      <w:r>
        <w:rPr>
          <w:rFonts w:hint="eastAsia"/>
          <w:b/>
          <w:color w:val="auto"/>
          <w:sz w:val="28"/>
          <w:szCs w:val="28"/>
          <w:highlight w:val="none"/>
          <w:u w:val="single"/>
          <w:lang w:val="zh-CN"/>
        </w:rPr>
        <w:t>建筑技术馆设计工场工程总承包项目</w:t>
      </w:r>
      <w:r>
        <w:rPr>
          <w:rFonts w:hint="eastAsia"/>
          <w:b/>
          <w:color w:val="auto"/>
          <w:sz w:val="28"/>
          <w:szCs w:val="28"/>
          <w:highlight w:val="none"/>
        </w:rPr>
        <w:t>工程总承包招标公告</w:t>
      </w:r>
    </w:p>
    <w:p>
      <w:pPr>
        <w:spacing w:line="360" w:lineRule="auto"/>
        <w:jc w:val="center"/>
        <w:rPr>
          <w:b/>
          <w:color w:val="auto"/>
          <w:sz w:val="28"/>
          <w:szCs w:val="28"/>
          <w:highlight w:val="none"/>
        </w:rPr>
      </w:pPr>
      <w:r>
        <w:rPr>
          <w:rFonts w:hint="eastAsia"/>
          <w:b/>
          <w:color w:val="auto"/>
          <w:sz w:val="28"/>
          <w:szCs w:val="28"/>
          <w:highlight w:val="none"/>
        </w:rPr>
        <w:t>（资格后审）</w:t>
      </w:r>
    </w:p>
    <w:p>
      <w:pPr>
        <w:pStyle w:val="2"/>
        <w:adjustRightInd w:val="0"/>
        <w:snapToGrid w:val="0"/>
        <w:spacing w:before="0" w:after="0" w:line="312" w:lineRule="auto"/>
        <w:rPr>
          <w:rFonts w:ascii="宋体" w:hAnsi="宋体" w:eastAsia="宋体" w:cs="宋体"/>
          <w:color w:val="auto"/>
          <w:szCs w:val="21"/>
          <w:highlight w:val="none"/>
        </w:rPr>
      </w:pPr>
      <w:bookmarkStart w:id="1" w:name="_Toc508286057"/>
      <w:bookmarkStart w:id="2" w:name="_Toc510516924"/>
      <w:bookmarkStart w:id="3" w:name="_Toc389065122"/>
      <w:r>
        <w:rPr>
          <w:rFonts w:hint="eastAsia" w:ascii="宋体" w:hAnsi="宋体" w:eastAsia="宋体" w:cs="宋体"/>
          <w:color w:val="auto"/>
          <w:szCs w:val="21"/>
          <w:highlight w:val="none"/>
        </w:rPr>
        <w:t>1. 招标条件</w:t>
      </w:r>
      <w:bookmarkEnd w:id="1"/>
      <w:bookmarkEnd w:id="2"/>
      <w:bookmarkEnd w:id="3"/>
    </w:p>
    <w:p>
      <w:pPr>
        <w:adjustRightInd w:val="0"/>
        <w:snapToGrid w:val="0"/>
        <w:spacing w:line="312" w:lineRule="auto"/>
        <w:ind w:firstLine="420" w:firstLineChars="200"/>
        <w:jc w:val="both"/>
        <w:rPr>
          <w:color w:val="auto"/>
          <w:sz w:val="21"/>
          <w:szCs w:val="21"/>
          <w:highlight w:val="none"/>
          <w:u w:val="single"/>
        </w:rPr>
      </w:pPr>
      <w:r>
        <w:rPr>
          <w:rFonts w:hint="eastAsia"/>
          <w:color w:val="auto"/>
          <w:sz w:val="21"/>
          <w:szCs w:val="21"/>
          <w:highlight w:val="none"/>
        </w:rPr>
        <w:t>本招标项目</w:t>
      </w:r>
      <w:r>
        <w:rPr>
          <w:rFonts w:hint="eastAsia"/>
          <w:color w:val="auto"/>
          <w:sz w:val="21"/>
          <w:szCs w:val="21"/>
          <w:highlight w:val="none"/>
          <w:u w:val="single"/>
          <w:lang w:val="zh-CN"/>
        </w:rPr>
        <w:t>建筑技术馆设计工场工程总承包项目</w:t>
      </w:r>
      <w:r>
        <w:rPr>
          <w:rFonts w:hint="eastAsia"/>
          <w:color w:val="auto"/>
          <w:sz w:val="21"/>
          <w:szCs w:val="21"/>
          <w:highlight w:val="none"/>
        </w:rPr>
        <w:t>已批准建设，项目业主为</w:t>
      </w:r>
      <w:r>
        <w:rPr>
          <w:rFonts w:hint="eastAsia"/>
          <w:color w:val="auto"/>
          <w:sz w:val="21"/>
          <w:szCs w:val="21"/>
          <w:highlight w:val="none"/>
          <w:u w:val="single"/>
          <w:lang w:val="zh-CN"/>
        </w:rPr>
        <w:t>江苏建筑职业技术学院</w:t>
      </w:r>
      <w:r>
        <w:rPr>
          <w:rFonts w:hint="eastAsia"/>
          <w:color w:val="auto"/>
          <w:sz w:val="21"/>
          <w:szCs w:val="21"/>
          <w:highlight w:val="none"/>
        </w:rPr>
        <w:t>，建设资金来自</w:t>
      </w:r>
      <w:r>
        <w:rPr>
          <w:rFonts w:hint="eastAsia"/>
          <w:color w:val="auto"/>
          <w:sz w:val="21"/>
          <w:szCs w:val="21"/>
          <w:highlight w:val="none"/>
          <w:u w:val="single"/>
        </w:rPr>
        <w:t>自筹，已落实</w:t>
      </w:r>
      <w:r>
        <w:rPr>
          <w:rFonts w:hint="eastAsia"/>
          <w:color w:val="auto"/>
          <w:sz w:val="21"/>
          <w:szCs w:val="21"/>
          <w:highlight w:val="none"/>
        </w:rPr>
        <w:t>，项目出资比例为</w:t>
      </w:r>
      <w:r>
        <w:rPr>
          <w:rFonts w:hint="eastAsia"/>
          <w:color w:val="auto"/>
          <w:sz w:val="21"/>
          <w:szCs w:val="21"/>
          <w:highlight w:val="none"/>
          <w:u w:val="single"/>
        </w:rPr>
        <w:t>100%</w:t>
      </w:r>
      <w:r>
        <w:rPr>
          <w:rFonts w:hint="eastAsia"/>
          <w:color w:val="auto"/>
          <w:sz w:val="21"/>
          <w:szCs w:val="21"/>
          <w:highlight w:val="none"/>
        </w:rPr>
        <w:t>。项目已具备招标条件，现对该项目</w:t>
      </w:r>
      <w:r>
        <w:rPr>
          <w:rFonts w:hint="eastAsia"/>
          <w:color w:val="auto"/>
          <w:sz w:val="21"/>
          <w:szCs w:val="21"/>
          <w:highlight w:val="none"/>
          <w:u w:val="single"/>
          <w:lang w:val="zh-CN"/>
        </w:rPr>
        <w:t>建筑技术馆设计工场工程总承包项目</w:t>
      </w:r>
      <w:r>
        <w:rPr>
          <w:rFonts w:hint="eastAsia"/>
          <w:color w:val="auto"/>
          <w:sz w:val="21"/>
          <w:szCs w:val="21"/>
          <w:highlight w:val="none"/>
        </w:rPr>
        <w:t>的工程总承包进行公开招标，特邀请有兴趣的潜在投标人参加投标。</w:t>
      </w:r>
    </w:p>
    <w:p>
      <w:pPr>
        <w:pStyle w:val="2"/>
        <w:adjustRightInd w:val="0"/>
        <w:snapToGrid w:val="0"/>
        <w:spacing w:before="0" w:after="0" w:line="312" w:lineRule="auto"/>
        <w:rPr>
          <w:rFonts w:ascii="宋体" w:hAnsi="宋体" w:eastAsia="宋体" w:cs="宋体"/>
          <w:color w:val="auto"/>
          <w:szCs w:val="21"/>
          <w:highlight w:val="none"/>
        </w:rPr>
      </w:pPr>
      <w:bookmarkStart w:id="4" w:name="_Toc389065123"/>
      <w:bookmarkStart w:id="5" w:name="_Toc508286058"/>
      <w:bookmarkStart w:id="6" w:name="_Toc510516925"/>
      <w:r>
        <w:rPr>
          <w:rFonts w:hint="eastAsia" w:ascii="宋体" w:hAnsi="宋体" w:eastAsia="宋体" w:cs="宋体"/>
          <w:color w:val="auto"/>
          <w:szCs w:val="21"/>
          <w:highlight w:val="none"/>
        </w:rPr>
        <w:t>2. 项目概况与招标范围</w:t>
      </w:r>
      <w:bookmarkEnd w:id="4"/>
      <w:bookmarkEnd w:id="5"/>
      <w:bookmarkEnd w:id="6"/>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rPr>
      </w:pPr>
      <w:r>
        <w:rPr>
          <w:rFonts w:hint="eastAsia"/>
          <w:color w:val="auto"/>
          <w:sz w:val="21"/>
          <w:szCs w:val="21"/>
          <w:highlight w:val="none"/>
        </w:rPr>
        <w:t>2.1项目概况：</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u w:val="single"/>
        </w:rPr>
      </w:pPr>
      <w:r>
        <w:rPr>
          <w:rFonts w:hint="eastAsia"/>
          <w:color w:val="auto"/>
          <w:sz w:val="21"/>
          <w:szCs w:val="21"/>
          <w:highlight w:val="none"/>
        </w:rPr>
        <w:t>2.1.1建设地点：徐州市泉山区江苏建筑职业技术学院院内</w:t>
      </w:r>
      <w:r>
        <w:rPr>
          <w:rFonts w:hint="eastAsia"/>
          <w:color w:val="auto"/>
          <w:sz w:val="21"/>
          <w:szCs w:val="21"/>
          <w:highlight w:val="none"/>
          <w:lang w:val="zh-CN"/>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lang w:val="zh-CN"/>
        </w:rPr>
      </w:pPr>
      <w:r>
        <w:rPr>
          <w:rFonts w:hint="eastAsia"/>
          <w:color w:val="auto"/>
          <w:sz w:val="21"/>
          <w:szCs w:val="21"/>
          <w:highlight w:val="none"/>
        </w:rPr>
        <w:t>2.1.2建设规模：建筑技术馆二楼总面积约3302平方米（详见设计工场平面图）</w:t>
      </w:r>
      <w:r>
        <w:rPr>
          <w:rFonts w:hint="eastAsia"/>
          <w:color w:val="auto"/>
          <w:sz w:val="21"/>
          <w:szCs w:val="21"/>
          <w:highlight w:val="none"/>
          <w:lang w:val="zh-CN"/>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rPr>
      </w:pPr>
      <w:r>
        <w:rPr>
          <w:rFonts w:hint="eastAsia"/>
          <w:color w:val="auto"/>
          <w:sz w:val="21"/>
          <w:szCs w:val="21"/>
          <w:highlight w:val="none"/>
        </w:rPr>
        <w:t>2.1.3标段划分：本招标工程一个标段。</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rPr>
      </w:pPr>
      <w:r>
        <w:rPr>
          <w:rFonts w:hint="eastAsia"/>
          <w:color w:val="auto"/>
          <w:sz w:val="21"/>
          <w:szCs w:val="21"/>
          <w:highlight w:val="none"/>
        </w:rPr>
        <w:t>2.1.4合同估算价：约</w:t>
      </w:r>
      <w:r>
        <w:rPr>
          <w:rFonts w:hint="eastAsia"/>
          <w:color w:val="auto"/>
          <w:sz w:val="21"/>
          <w:szCs w:val="21"/>
          <w:highlight w:val="none"/>
          <w:lang w:val="en-US" w:eastAsia="zh-CN"/>
        </w:rPr>
        <w:t>240</w:t>
      </w:r>
      <w:r>
        <w:rPr>
          <w:rFonts w:hint="eastAsia"/>
          <w:color w:val="auto"/>
          <w:sz w:val="21"/>
          <w:szCs w:val="21"/>
          <w:highlight w:val="none"/>
        </w:rPr>
        <w:t>万元。</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rPr>
      </w:pPr>
      <w:r>
        <w:rPr>
          <w:rFonts w:hint="eastAsia"/>
          <w:color w:val="auto"/>
          <w:sz w:val="21"/>
          <w:szCs w:val="21"/>
          <w:highlight w:val="none"/>
        </w:rPr>
        <w:t>2.1.5工期要求：总工期要求：75日历天。其中：设计工期15日历天；施工工期60日历天。</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rPr>
      </w:pPr>
      <w:r>
        <w:rPr>
          <w:rFonts w:hint="eastAsia"/>
          <w:color w:val="auto"/>
          <w:sz w:val="21"/>
          <w:szCs w:val="21"/>
          <w:highlight w:val="none"/>
        </w:rPr>
        <w:t>2.1.5 质量要求:</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w:t>
      </w:r>
      <w:r>
        <w:rPr>
          <w:rFonts w:hint="eastAsia" w:ascii="宋体" w:hAnsi="宋体" w:cs="宋体"/>
          <w:color w:val="auto"/>
          <w:sz w:val="21"/>
          <w:szCs w:val="21"/>
          <w:highlight w:val="none"/>
        </w:rPr>
        <w:t>设计质量标准：符合国家相关法律法规，国家现行设计规范及有关标准、符合《建筑工程设计文件编制深度规定》中相应设计阶段的编制深度要求，确保相关部门（</w:t>
      </w:r>
      <w:r>
        <w:rPr>
          <w:rFonts w:hint="eastAsia" w:ascii="宋体" w:hAnsi="宋体" w:cs="宋体"/>
          <w:b/>
          <w:bCs/>
          <w:color w:val="auto"/>
          <w:sz w:val="21"/>
          <w:szCs w:val="21"/>
          <w:highlight w:val="none"/>
        </w:rPr>
        <w:t>包括但不限于消防、环保、建筑装饰学院等）</w:t>
      </w:r>
      <w:r>
        <w:rPr>
          <w:rFonts w:hint="eastAsia" w:ascii="宋体" w:hAnsi="宋体" w:cs="宋体"/>
          <w:color w:val="auto"/>
          <w:sz w:val="21"/>
          <w:szCs w:val="21"/>
          <w:highlight w:val="none"/>
        </w:rPr>
        <w:t>审查通过。</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宋体" w:hAnsi="宋体" w:cs="宋体"/>
          <w:color w:val="auto"/>
          <w:sz w:val="21"/>
          <w:szCs w:val="21"/>
          <w:highlight w:val="none"/>
        </w:rPr>
        <w:t>施工质量标准：合格（满足施工设计文件、消防、环保验收要求标准及业主要求）。</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color w:val="auto"/>
          <w:sz w:val="21"/>
          <w:szCs w:val="21"/>
          <w:highlight w:val="none"/>
        </w:rPr>
      </w:pPr>
      <w:r>
        <w:rPr>
          <w:rFonts w:hint="eastAsia"/>
          <w:color w:val="auto"/>
          <w:sz w:val="21"/>
          <w:szCs w:val="21"/>
          <w:highlight w:val="none"/>
        </w:rPr>
        <w:t>2.2招标范围：完成项目内所有的设计(方案设计、施工图设计等）、采购、施工、调试、预验收和竣工验收、结/决算、维护保修等一揽子交钥匙工程</w:t>
      </w:r>
      <w:r>
        <w:rPr>
          <w:color w:val="auto"/>
          <w:sz w:val="21"/>
          <w:szCs w:val="21"/>
          <w:highlight w:val="none"/>
        </w:rPr>
        <w:t>。</w:t>
      </w:r>
    </w:p>
    <w:p>
      <w:pPr>
        <w:pStyle w:val="2"/>
        <w:adjustRightInd w:val="0"/>
        <w:snapToGrid w:val="0"/>
        <w:spacing w:before="0" w:after="0" w:line="312" w:lineRule="auto"/>
        <w:rPr>
          <w:rFonts w:ascii="宋体" w:hAnsi="宋体" w:eastAsia="宋体" w:cs="宋体"/>
          <w:color w:val="auto"/>
          <w:szCs w:val="21"/>
          <w:highlight w:val="none"/>
        </w:rPr>
      </w:pPr>
      <w:bookmarkStart w:id="7" w:name="_Toc389065124"/>
      <w:bookmarkStart w:id="8" w:name="_Toc510516926"/>
      <w:bookmarkStart w:id="9" w:name="_Toc508286059"/>
      <w:r>
        <w:rPr>
          <w:rFonts w:hint="eastAsia" w:ascii="宋体" w:hAnsi="宋体" w:eastAsia="宋体" w:cs="宋体"/>
          <w:color w:val="auto"/>
          <w:szCs w:val="21"/>
          <w:highlight w:val="none"/>
        </w:rPr>
        <w:t>3. 投标人资格要求</w:t>
      </w:r>
      <w:bookmarkEnd w:id="7"/>
      <w:bookmarkEnd w:id="8"/>
      <w:bookmarkEnd w:id="9"/>
    </w:p>
    <w:p>
      <w:pPr>
        <w:adjustRightInd w:val="0"/>
        <w:snapToGrid w:val="0"/>
        <w:spacing w:line="312" w:lineRule="auto"/>
        <w:ind w:firstLine="420" w:firstLineChars="200"/>
        <w:rPr>
          <w:rStyle w:val="5"/>
          <w:color w:val="auto"/>
          <w:sz w:val="21"/>
          <w:szCs w:val="21"/>
          <w:highlight w:val="none"/>
        </w:rPr>
      </w:pPr>
      <w:r>
        <w:rPr>
          <w:rFonts w:hint="eastAsia"/>
          <w:color w:val="auto"/>
          <w:sz w:val="21"/>
          <w:szCs w:val="21"/>
          <w:highlight w:val="none"/>
        </w:rPr>
        <w:t>3.1投标人应具备建设行政主管部门颁发的</w:t>
      </w:r>
      <w:r>
        <w:rPr>
          <w:rFonts w:hint="eastAsia" w:ascii="宋体" w:hAnsi="宋体" w:cs="宋体"/>
          <w:b/>
          <w:bCs/>
          <w:color w:val="auto"/>
          <w:sz w:val="21"/>
          <w:szCs w:val="21"/>
          <w:highlight w:val="none"/>
          <w:u w:val="single"/>
        </w:rPr>
        <w:t>建筑装饰工程设计专项乙级</w:t>
      </w:r>
      <w:r>
        <w:rPr>
          <w:rFonts w:hint="eastAsia" w:cs="宋体"/>
          <w:b/>
          <w:bCs/>
          <w:color w:val="auto"/>
          <w:sz w:val="21"/>
          <w:szCs w:val="21"/>
          <w:highlight w:val="none"/>
          <w:u w:val="single"/>
          <w:lang w:eastAsia="zh-CN"/>
        </w:rPr>
        <w:t>（含）</w:t>
      </w:r>
      <w:r>
        <w:rPr>
          <w:rFonts w:hint="eastAsia" w:ascii="宋体" w:hAnsi="宋体" w:cs="宋体"/>
          <w:b/>
          <w:bCs/>
          <w:color w:val="auto"/>
          <w:sz w:val="21"/>
          <w:szCs w:val="21"/>
          <w:highlight w:val="none"/>
          <w:u w:val="single"/>
        </w:rPr>
        <w:t>以上资质或工程设计综合甲级资质，并同时具备建筑装修装饰工程专业承包贰级及以上资质</w:t>
      </w:r>
      <w:r>
        <w:rPr>
          <w:rFonts w:hint="eastAsia"/>
          <w:color w:val="auto"/>
          <w:sz w:val="21"/>
          <w:szCs w:val="21"/>
          <w:highlight w:val="none"/>
        </w:rPr>
        <w:t>；并在人员、设备、资金等方面具备相应的工程总承包能力。</w:t>
      </w:r>
    </w:p>
    <w:p>
      <w:pPr>
        <w:adjustRightInd w:val="0"/>
        <w:snapToGrid w:val="0"/>
        <w:spacing w:line="312" w:lineRule="auto"/>
        <w:ind w:firstLine="420" w:firstLineChars="200"/>
        <w:rPr>
          <w:b/>
          <w:bCs/>
          <w:color w:val="auto"/>
          <w:sz w:val="21"/>
          <w:szCs w:val="21"/>
          <w:highlight w:val="none"/>
          <w:u w:val="none"/>
        </w:rPr>
      </w:pPr>
      <w:r>
        <w:rPr>
          <w:rFonts w:hint="eastAsia"/>
          <w:color w:val="auto"/>
          <w:sz w:val="21"/>
          <w:szCs w:val="21"/>
          <w:highlight w:val="none"/>
        </w:rPr>
        <w:t>3.2投标人拟派总承包项目经理应当具有：</w:t>
      </w:r>
      <w:r>
        <w:rPr>
          <w:rFonts w:hint="eastAsia" w:ascii="宋体" w:hAnsi="宋体" w:cs="宋体"/>
          <w:b/>
          <w:bCs/>
          <w:color w:val="auto"/>
          <w:sz w:val="21"/>
          <w:szCs w:val="21"/>
          <w:highlight w:val="none"/>
          <w:u w:val="single"/>
        </w:rPr>
        <w:t>建筑工程专业贰级</w:t>
      </w:r>
      <w:r>
        <w:rPr>
          <w:rFonts w:hint="eastAsia" w:cs="宋体"/>
          <w:b/>
          <w:bCs/>
          <w:color w:val="auto"/>
          <w:sz w:val="21"/>
          <w:szCs w:val="21"/>
          <w:highlight w:val="none"/>
          <w:u w:val="single"/>
          <w:lang w:eastAsia="zh-CN"/>
        </w:rPr>
        <w:t>（含）</w:t>
      </w:r>
      <w:r>
        <w:rPr>
          <w:rFonts w:hint="eastAsia" w:ascii="宋体" w:hAnsi="宋体" w:cs="宋体"/>
          <w:b/>
          <w:bCs/>
          <w:color w:val="auto"/>
          <w:sz w:val="21"/>
          <w:szCs w:val="21"/>
          <w:highlight w:val="none"/>
          <w:u w:val="single"/>
        </w:rPr>
        <w:t>以上注册建造师</w:t>
      </w:r>
      <w:r>
        <w:rPr>
          <w:rFonts w:hint="eastAsia" w:cs="宋体"/>
          <w:b/>
          <w:bCs/>
          <w:color w:val="auto"/>
          <w:sz w:val="21"/>
          <w:szCs w:val="21"/>
          <w:highlight w:val="none"/>
          <w:u w:val="single"/>
          <w:lang w:eastAsia="zh-CN"/>
        </w:rPr>
        <w:t>，</w:t>
      </w:r>
      <w:r>
        <w:rPr>
          <w:rFonts w:hint="eastAsia"/>
          <w:b/>
          <w:bCs/>
          <w:color w:val="auto"/>
          <w:sz w:val="21"/>
          <w:szCs w:val="21"/>
          <w:highlight w:val="none"/>
          <w:u w:val="none"/>
        </w:rPr>
        <w:t>且必须满足下列条件：</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（1）总承包项目经理不得同时在两个或者两个以上单位受聘或者执业。</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（2）总承包项目经理不得同时在两个或者两个以上工程项目上任职。</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（3）总承包项目经理无行贿犯罪行为记录；或有行贿犯罪行为记录，但自记录之日起已超过5年的。</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3.3投标人应具备其他要求：</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(1）投标人自201</w:t>
      </w:r>
      <w:r>
        <w:rPr>
          <w:rFonts w:hint="eastAsia"/>
          <w:color w:val="auto"/>
          <w:sz w:val="21"/>
          <w:szCs w:val="21"/>
          <w:highlight w:val="none"/>
          <w:lang w:val="en-US" w:eastAsia="zh-CN"/>
        </w:rPr>
        <w:t>7</w:t>
      </w:r>
      <w:r>
        <w:rPr>
          <w:rFonts w:hint="eastAsia"/>
          <w:color w:val="auto"/>
          <w:sz w:val="21"/>
          <w:szCs w:val="21"/>
          <w:highlight w:val="none"/>
        </w:rPr>
        <w:t>年1月1日（含）</w:t>
      </w:r>
      <w:r>
        <w:rPr>
          <w:rFonts w:hint="eastAsia" w:ascii="宋体" w:hAnsi="宋体" w:cs="宋体"/>
          <w:color w:val="auto"/>
          <w:sz w:val="21"/>
          <w:szCs w:val="21"/>
          <w:highlight w:val="none"/>
        </w:rPr>
        <w:t>以来承接过类似工程【类似工程是指单项合同金额不小于200万元的展览展示体验实训馆或装饰装修设计施工一体化工程，以中标通知书、施工合同及竣工验收证明（直接发包项目以施工合同、竣工验收证明）为准，以上必须同时具备，金额以中标通知书为准，时间以竣工验收证明为准。】</w:t>
      </w:r>
      <w:r>
        <w:rPr>
          <w:rFonts w:hint="eastAsia"/>
          <w:color w:val="auto"/>
          <w:sz w:val="21"/>
          <w:szCs w:val="21"/>
          <w:highlight w:val="none"/>
        </w:rPr>
        <w:t>。</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（2）投标人拟派总承包项目经理自201</w:t>
      </w:r>
      <w:r>
        <w:rPr>
          <w:rFonts w:hint="eastAsia"/>
          <w:color w:val="auto"/>
          <w:sz w:val="21"/>
          <w:szCs w:val="21"/>
          <w:highlight w:val="none"/>
          <w:lang w:val="en-US" w:eastAsia="zh-CN"/>
        </w:rPr>
        <w:t>7</w:t>
      </w:r>
      <w:r>
        <w:rPr>
          <w:rFonts w:hint="eastAsia"/>
          <w:color w:val="auto"/>
          <w:sz w:val="21"/>
          <w:szCs w:val="21"/>
          <w:highlight w:val="none"/>
        </w:rPr>
        <w:t>年1月1日（含）</w:t>
      </w:r>
      <w:r>
        <w:rPr>
          <w:rFonts w:hint="eastAsia" w:ascii="宋体" w:hAnsi="宋体" w:cs="宋体"/>
          <w:color w:val="auto"/>
          <w:sz w:val="21"/>
          <w:szCs w:val="21"/>
          <w:highlight w:val="none"/>
        </w:rPr>
        <w:t>以来承接过类似工程【类似工程是指单项合同金额不小于200万元的展览展示体验实训馆或装饰装修设计施工一体化工程，以中标通知书、施工合同及竣工验收证明（直接发包项目以施工合同、竣工验收证明）为准，以上必须同时具备，金额以中标通知书为准，时间以竣工验收证明为准。】</w:t>
      </w:r>
      <w:r>
        <w:rPr>
          <w:rFonts w:hint="eastAsia"/>
          <w:color w:val="auto"/>
          <w:sz w:val="21"/>
          <w:szCs w:val="21"/>
          <w:highlight w:val="none"/>
        </w:rPr>
        <w:t>。</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（3）投标人（如果为联合体投标，指牵头人）须取得有效的《安全生产许可证》和《徐州市建筑业企业信用管理手册》。</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（4）如投标人拟派总承包项目经理为注册建造师，须取得《建筑施工企业安全生产考核合格证书》（B 证），且总承包项目经理无在建工程。</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（5）投标人（如果为联合体投标，指设计单位），应取得经徐州市社会信用体系建设领导小组办公室备案的第三方信用服务机构出具的有效期内的企业信用报告（</w:t>
      </w:r>
      <w:r>
        <w:rPr>
          <w:color w:val="auto"/>
          <w:sz w:val="21"/>
          <w:szCs w:val="21"/>
          <w:highlight w:val="none"/>
        </w:rPr>
        <w:t>a.</w:t>
      </w:r>
      <w:r>
        <w:rPr>
          <w:rFonts w:hint="eastAsia"/>
          <w:color w:val="auto"/>
          <w:sz w:val="21"/>
          <w:szCs w:val="21"/>
          <w:highlight w:val="none"/>
        </w:rPr>
        <w:t>经徐州市社会信用体系建设领导小组办公室备案的第三方信用服务机构名称及联系方式请查阅</w:t>
      </w:r>
      <w:r>
        <w:rPr>
          <w:color w:val="auto"/>
          <w:sz w:val="21"/>
          <w:szCs w:val="21"/>
          <w:highlight w:val="none"/>
        </w:rPr>
        <w:t>“</w:t>
      </w:r>
      <w:r>
        <w:rPr>
          <w:rFonts w:hint="eastAsia"/>
          <w:color w:val="auto"/>
          <w:sz w:val="21"/>
          <w:szCs w:val="21"/>
          <w:highlight w:val="none"/>
        </w:rPr>
        <w:t>信用徐州</w:t>
      </w:r>
      <w:r>
        <w:rPr>
          <w:color w:val="auto"/>
          <w:sz w:val="21"/>
          <w:szCs w:val="21"/>
          <w:highlight w:val="none"/>
        </w:rPr>
        <w:t>”[</w:t>
      </w:r>
      <w:r>
        <w:rPr>
          <w:rFonts w:hint="eastAsia"/>
          <w:color w:val="auto"/>
          <w:sz w:val="21"/>
          <w:szCs w:val="21"/>
          <w:highlight w:val="none"/>
        </w:rPr>
        <w:t>网址</w:t>
      </w:r>
      <w:r>
        <w:rPr>
          <w:color w:val="auto"/>
          <w:sz w:val="21"/>
          <w:szCs w:val="21"/>
          <w:highlight w:val="none"/>
        </w:rPr>
        <w:t>http://www.xuzhoucredit.gov.cn/index.htm]“</w:t>
      </w:r>
      <w:r>
        <w:rPr>
          <w:rFonts w:hint="eastAsia"/>
          <w:color w:val="auto"/>
          <w:sz w:val="21"/>
          <w:szCs w:val="21"/>
          <w:highlight w:val="none"/>
        </w:rPr>
        <w:t>征信服务公司</w:t>
      </w:r>
      <w:r>
        <w:rPr>
          <w:color w:val="auto"/>
          <w:sz w:val="21"/>
          <w:szCs w:val="21"/>
          <w:highlight w:val="none"/>
        </w:rPr>
        <w:t>”</w:t>
      </w:r>
      <w:r>
        <w:rPr>
          <w:rFonts w:hint="eastAsia"/>
          <w:color w:val="auto"/>
          <w:sz w:val="21"/>
          <w:szCs w:val="21"/>
          <w:highlight w:val="none"/>
        </w:rPr>
        <w:t>专栏，咨询电话</w:t>
      </w:r>
      <w:r>
        <w:rPr>
          <w:color w:val="auto"/>
          <w:sz w:val="21"/>
          <w:szCs w:val="21"/>
          <w:highlight w:val="none"/>
        </w:rPr>
        <w:t>0516-67019137</w:t>
      </w:r>
      <w:r>
        <w:rPr>
          <w:rFonts w:hint="eastAsia"/>
          <w:color w:val="auto"/>
          <w:sz w:val="21"/>
          <w:szCs w:val="21"/>
          <w:highlight w:val="none"/>
        </w:rPr>
        <w:t>；</w:t>
      </w:r>
      <w:r>
        <w:rPr>
          <w:color w:val="auto"/>
          <w:sz w:val="21"/>
          <w:szCs w:val="21"/>
          <w:highlight w:val="none"/>
        </w:rPr>
        <w:t>b.</w:t>
      </w:r>
      <w:r>
        <w:rPr>
          <w:rFonts w:hint="eastAsia"/>
          <w:color w:val="auto"/>
          <w:sz w:val="21"/>
          <w:szCs w:val="21"/>
          <w:highlight w:val="none"/>
        </w:rPr>
        <w:t>第三方信用服务机构出具信用报告的时限为</w:t>
      </w:r>
      <w:r>
        <w:rPr>
          <w:color w:val="auto"/>
          <w:sz w:val="21"/>
          <w:szCs w:val="21"/>
          <w:highlight w:val="none"/>
        </w:rPr>
        <w:t>5</w:t>
      </w:r>
      <w:r>
        <w:rPr>
          <w:rFonts w:hint="eastAsia"/>
          <w:color w:val="auto"/>
          <w:sz w:val="21"/>
          <w:szCs w:val="21"/>
          <w:highlight w:val="none"/>
        </w:rPr>
        <w:t>个工作日</w:t>
      </w:r>
      <w:r>
        <w:rPr>
          <w:color w:val="auto"/>
          <w:sz w:val="21"/>
          <w:szCs w:val="21"/>
          <w:highlight w:val="none"/>
        </w:rPr>
        <w:t>,</w:t>
      </w:r>
      <w:r>
        <w:rPr>
          <w:rFonts w:hint="eastAsia"/>
          <w:color w:val="auto"/>
          <w:sz w:val="21"/>
          <w:szCs w:val="21"/>
          <w:highlight w:val="none"/>
        </w:rPr>
        <w:t>信用报告有效期为</w:t>
      </w:r>
      <w:r>
        <w:rPr>
          <w:color w:val="auto"/>
          <w:sz w:val="21"/>
          <w:szCs w:val="21"/>
          <w:highlight w:val="none"/>
        </w:rPr>
        <w:t>1</w:t>
      </w:r>
      <w:r>
        <w:rPr>
          <w:rFonts w:hint="eastAsia"/>
          <w:color w:val="auto"/>
          <w:sz w:val="21"/>
          <w:szCs w:val="21"/>
          <w:highlight w:val="none"/>
        </w:rPr>
        <w:t>年，有效期内可重复使用；</w:t>
      </w:r>
      <w:r>
        <w:rPr>
          <w:color w:val="auto"/>
          <w:sz w:val="21"/>
          <w:szCs w:val="21"/>
          <w:highlight w:val="none"/>
        </w:rPr>
        <w:t>c.</w:t>
      </w:r>
      <w:r>
        <w:rPr>
          <w:rFonts w:hint="eastAsia"/>
          <w:color w:val="auto"/>
          <w:sz w:val="21"/>
          <w:szCs w:val="21"/>
          <w:highlight w:val="none"/>
        </w:rPr>
        <w:t>第三方信用服务机构的监督管理部门为徐州市社会信用体系建设领导小组办公室，监督电话：</w:t>
      </w:r>
      <w:r>
        <w:rPr>
          <w:color w:val="auto"/>
          <w:sz w:val="21"/>
          <w:szCs w:val="21"/>
          <w:highlight w:val="none"/>
        </w:rPr>
        <w:t>0516-83709981</w:t>
      </w:r>
      <w:r>
        <w:rPr>
          <w:rFonts w:hint="eastAsia"/>
          <w:color w:val="auto"/>
          <w:sz w:val="21"/>
          <w:szCs w:val="21"/>
          <w:highlight w:val="none"/>
        </w:rPr>
        <w:t>、</w:t>
      </w:r>
      <w:r>
        <w:rPr>
          <w:color w:val="auto"/>
          <w:sz w:val="21"/>
          <w:szCs w:val="21"/>
          <w:highlight w:val="none"/>
        </w:rPr>
        <w:t>0516-80800966</w:t>
      </w:r>
      <w:r>
        <w:rPr>
          <w:rFonts w:hint="eastAsia"/>
          <w:color w:val="auto"/>
          <w:sz w:val="21"/>
          <w:szCs w:val="21"/>
          <w:highlight w:val="none"/>
        </w:rPr>
        <w:t>）。</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3.4投标人不得有招标文件第二章投标人须知第1.4.3项规定的情形。</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3.5本次招标</w:t>
      </w:r>
      <w:r>
        <w:rPr>
          <w:rFonts w:hint="eastAsia"/>
          <w:color w:val="auto"/>
          <w:sz w:val="21"/>
          <w:szCs w:val="21"/>
          <w:highlight w:val="none"/>
          <w:u w:val="single"/>
        </w:rPr>
        <w:t>接受</w:t>
      </w:r>
      <w:r>
        <w:rPr>
          <w:rFonts w:hint="eastAsia"/>
          <w:color w:val="auto"/>
          <w:sz w:val="21"/>
          <w:szCs w:val="21"/>
          <w:highlight w:val="none"/>
        </w:rPr>
        <w:t>联合体投标，联合体成员不超过两家，牵头人为施工企业，采用联合体投标的，应满足招标文件第二章投标人须知第 1.4.2 项的规定。</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3.6失信被执行人惩戒执行苏信用办〔2018〕23号（如为联合体投标，包括牵头人和联合体成员）</w:t>
      </w:r>
    </w:p>
    <w:p>
      <w:pPr>
        <w:pStyle w:val="2"/>
        <w:adjustRightInd w:val="0"/>
        <w:snapToGrid w:val="0"/>
        <w:spacing w:before="0" w:after="0" w:line="312" w:lineRule="auto"/>
        <w:rPr>
          <w:rFonts w:ascii="宋体" w:hAnsi="宋体" w:eastAsia="宋体" w:cs="宋体"/>
          <w:color w:val="auto"/>
          <w:szCs w:val="21"/>
          <w:highlight w:val="none"/>
        </w:rPr>
      </w:pPr>
      <w:bookmarkStart w:id="10" w:name="_Toc389065125"/>
      <w:bookmarkStart w:id="11" w:name="_Toc510516927"/>
      <w:bookmarkStart w:id="12" w:name="_Toc508286060"/>
      <w:r>
        <w:rPr>
          <w:rFonts w:hint="eastAsia" w:ascii="宋体" w:hAnsi="宋体" w:eastAsia="宋体" w:cs="宋体"/>
          <w:color w:val="auto"/>
          <w:szCs w:val="21"/>
          <w:highlight w:val="none"/>
        </w:rPr>
        <w:t xml:space="preserve">4. </w:t>
      </w:r>
      <w:bookmarkEnd w:id="10"/>
      <w:bookmarkStart w:id="13" w:name="_Toc389065126"/>
      <w:r>
        <w:rPr>
          <w:rFonts w:hint="eastAsia" w:ascii="宋体" w:hAnsi="宋体" w:eastAsia="宋体" w:cs="宋体"/>
          <w:color w:val="auto"/>
          <w:szCs w:val="21"/>
          <w:highlight w:val="none"/>
        </w:rPr>
        <w:t>招标文件的获取</w:t>
      </w:r>
      <w:bookmarkEnd w:id="11"/>
      <w:bookmarkEnd w:id="12"/>
      <w:bookmarkEnd w:id="13"/>
    </w:p>
    <w:p>
      <w:pPr>
        <w:adjustRightInd w:val="0"/>
        <w:snapToGrid w:val="0"/>
        <w:spacing w:line="312"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4.1招标文件获取时间为：2021年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9</w:t>
      </w:r>
      <w:r>
        <w:rPr>
          <w:rFonts w:hint="eastAsia"/>
          <w:color w:val="auto"/>
          <w:sz w:val="21"/>
          <w:szCs w:val="21"/>
          <w:highlight w:val="none"/>
        </w:rPr>
        <w:t>日至2021年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16</w:t>
      </w:r>
      <w:r>
        <w:rPr>
          <w:rFonts w:hint="eastAsia"/>
          <w:color w:val="auto"/>
          <w:sz w:val="21"/>
          <w:szCs w:val="21"/>
          <w:highlight w:val="none"/>
        </w:rPr>
        <w:t>日</w:t>
      </w:r>
      <w:r>
        <w:rPr>
          <w:rFonts w:hint="eastAsia"/>
          <w:color w:val="auto"/>
          <w:sz w:val="21"/>
          <w:szCs w:val="21"/>
          <w:highlight w:val="none"/>
          <w:lang w:eastAsia="zh-CN"/>
        </w:rPr>
        <w:t>，每天上午9点至12点，下午2点至5点（北京时间，法定节假日除外）。</w:t>
      </w:r>
    </w:p>
    <w:p>
      <w:pPr>
        <w:adjustRightInd w:val="0"/>
        <w:snapToGrid w:val="0"/>
        <w:spacing w:line="312" w:lineRule="auto"/>
        <w:ind w:firstLine="420" w:firstLineChars="200"/>
        <w:rPr>
          <w:color w:val="auto"/>
          <w:sz w:val="21"/>
          <w:szCs w:val="21"/>
          <w:highlight w:val="none"/>
        </w:rPr>
      </w:pPr>
      <w:bookmarkStart w:id="14" w:name="_Toc510516928"/>
      <w:bookmarkStart w:id="15" w:name="_Toc508286061"/>
      <w:bookmarkStart w:id="16" w:name="_Toc389065127"/>
      <w:r>
        <w:rPr>
          <w:rFonts w:hint="eastAsia"/>
          <w:color w:val="auto"/>
          <w:sz w:val="21"/>
          <w:szCs w:val="21"/>
          <w:highlight w:val="none"/>
        </w:rPr>
        <w:t>4.2招标文件获取方式：投标申请人将以下报名资料（复印件）装订</w:t>
      </w:r>
      <w:r>
        <w:rPr>
          <w:rFonts w:hint="eastAsia"/>
          <w:color w:val="auto"/>
          <w:sz w:val="21"/>
          <w:szCs w:val="21"/>
          <w:highlight w:val="none"/>
          <w:lang w:eastAsia="zh-CN"/>
        </w:rPr>
        <w:t>后</w:t>
      </w:r>
      <w:r>
        <w:rPr>
          <w:rFonts w:hint="eastAsia"/>
          <w:color w:val="auto"/>
          <w:sz w:val="21"/>
          <w:szCs w:val="21"/>
          <w:highlight w:val="none"/>
        </w:rPr>
        <w:t>送至江苏科建工程项目管理有限公司（徐州市泉山区软件园路2号舜淮府第南楼3单元101室）；</w:t>
      </w:r>
    </w:p>
    <w:p>
      <w:pPr>
        <w:adjustRightInd w:val="0"/>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（1）报名申请书（格式不限，注明联系人手机号码、办公室电话及电子邮箱）；</w:t>
      </w:r>
    </w:p>
    <w:p>
      <w:pPr>
        <w:adjustRightInd w:val="0"/>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（2）授权委托书（格式不限，附身份证复印件）；</w:t>
      </w:r>
    </w:p>
    <w:p>
      <w:pPr>
        <w:adjustRightInd w:val="0"/>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（3）企业营业执照，复印件加盖公章；</w:t>
      </w:r>
    </w:p>
    <w:p>
      <w:pPr>
        <w:adjustRightInd w:val="0"/>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）企业资质证书、企业安全生产许可证书，复印件加盖公章。</w:t>
      </w:r>
    </w:p>
    <w:p>
      <w:pPr>
        <w:adjustRightInd w:val="0"/>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）总承包项目经理注册建造师</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证书和安全考核合格证书(B证)复印件加盖公章；</w:t>
      </w:r>
    </w:p>
    <w:p>
      <w:pPr>
        <w:pageBreakBefore w:val="0"/>
        <w:kinsoku/>
        <w:wordWrap/>
        <w:overflowPunct/>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（6）企业基本账户“开户许可证”，复印件加盖公章；</w:t>
      </w:r>
    </w:p>
    <w:p>
      <w:pPr>
        <w:pageBreakBefore w:val="0"/>
        <w:kinsoku/>
        <w:wordWrap/>
        <w:overflowPunct/>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）如为联合体，需提供《</w:t>
      </w:r>
      <w:r>
        <w:rPr>
          <w:rFonts w:hint="eastAsia" w:ascii="宋体" w:hAnsi="宋体" w:eastAsia="宋体" w:cs="宋体"/>
          <w:color w:val="auto"/>
          <w:sz w:val="21"/>
          <w:szCs w:val="18"/>
          <w:highlight w:val="none"/>
        </w:rPr>
        <w:t>联合体协议书</w:t>
      </w:r>
      <w:r>
        <w:rPr>
          <w:rFonts w:hint="eastAsia" w:ascii="宋体" w:hAnsi="宋体" w:eastAsia="宋体" w:cs="宋体"/>
          <w:color w:val="auto"/>
          <w:sz w:val="21"/>
          <w:szCs w:val="21"/>
          <w:highlight w:val="none"/>
          <w:lang w:eastAsia="zh-CN"/>
        </w:rPr>
        <w:t>》复印件加盖公章；（《</w:t>
      </w:r>
      <w:r>
        <w:rPr>
          <w:rFonts w:hint="eastAsia" w:ascii="宋体" w:hAnsi="宋体" w:eastAsia="宋体" w:cs="宋体"/>
          <w:color w:val="auto"/>
          <w:sz w:val="21"/>
          <w:szCs w:val="18"/>
          <w:highlight w:val="none"/>
        </w:rPr>
        <w:t>联合体协议书</w:t>
      </w:r>
      <w:r>
        <w:rPr>
          <w:rFonts w:hint="eastAsia" w:ascii="宋体" w:hAnsi="宋体" w:eastAsia="宋体" w:cs="宋体"/>
          <w:color w:val="auto"/>
          <w:sz w:val="21"/>
          <w:szCs w:val="21"/>
          <w:highlight w:val="none"/>
          <w:lang w:eastAsia="zh-CN"/>
        </w:rPr>
        <w:t>》格式后附）</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4.3招标文件每套售价</w:t>
      </w:r>
      <w:r>
        <w:rPr>
          <w:rFonts w:hint="eastAsia"/>
          <w:color w:val="auto"/>
          <w:sz w:val="21"/>
          <w:szCs w:val="21"/>
          <w:highlight w:val="none"/>
          <w:lang w:val="en-US" w:eastAsia="zh-CN"/>
        </w:rPr>
        <w:t>50</w:t>
      </w:r>
      <w:r>
        <w:rPr>
          <w:rFonts w:hint="eastAsia"/>
          <w:color w:val="auto"/>
          <w:sz w:val="21"/>
          <w:szCs w:val="21"/>
          <w:highlight w:val="none"/>
        </w:rPr>
        <w:t>0 元，售后不退。</w:t>
      </w:r>
    </w:p>
    <w:p>
      <w:pPr>
        <w:topLinePunct/>
        <w:adjustRightInd w:val="0"/>
        <w:snapToGrid w:val="0"/>
        <w:spacing w:line="312" w:lineRule="auto"/>
        <w:rPr>
          <w:b/>
          <w:color w:val="auto"/>
          <w:sz w:val="21"/>
          <w:szCs w:val="21"/>
          <w:highlight w:val="none"/>
        </w:rPr>
      </w:pPr>
      <w:r>
        <w:rPr>
          <w:rFonts w:hint="eastAsia"/>
          <w:b/>
          <w:color w:val="auto"/>
          <w:sz w:val="21"/>
          <w:szCs w:val="21"/>
          <w:highlight w:val="none"/>
        </w:rPr>
        <w:t>5.</w:t>
      </w:r>
      <w:bookmarkEnd w:id="14"/>
      <w:bookmarkEnd w:id="15"/>
      <w:bookmarkEnd w:id="16"/>
      <w:bookmarkStart w:id="17" w:name="_Toc389065128"/>
      <w:r>
        <w:rPr>
          <w:rFonts w:hint="eastAsia"/>
          <w:b/>
          <w:color w:val="auto"/>
          <w:sz w:val="21"/>
          <w:szCs w:val="21"/>
          <w:highlight w:val="none"/>
        </w:rPr>
        <w:t xml:space="preserve"> 开标地点及投标截止时间</w:t>
      </w:r>
    </w:p>
    <w:p>
      <w:pPr>
        <w:topLinePunct/>
        <w:adjustRightInd w:val="0"/>
        <w:snapToGrid w:val="0"/>
        <w:spacing w:line="312"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5.1江苏科建工程项目管理有限公司开标室（徐州市泉山区软件园路2号舜淮府第南楼5单元101室）。</w:t>
      </w:r>
    </w:p>
    <w:p>
      <w:pPr>
        <w:topLinePunct/>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5.</w:t>
      </w:r>
      <w:r>
        <w:rPr>
          <w:rFonts w:hint="eastAsia"/>
          <w:color w:val="auto"/>
          <w:sz w:val="21"/>
          <w:szCs w:val="21"/>
          <w:highlight w:val="none"/>
          <w:lang w:val="en-US" w:eastAsia="zh-CN"/>
        </w:rPr>
        <w:t>2</w:t>
      </w:r>
      <w:r>
        <w:rPr>
          <w:rFonts w:hint="eastAsia"/>
          <w:color w:val="auto"/>
          <w:sz w:val="21"/>
          <w:szCs w:val="21"/>
          <w:highlight w:val="none"/>
        </w:rPr>
        <w:t>投标截止时间为：</w:t>
      </w:r>
      <w:r>
        <w:rPr>
          <w:rFonts w:hint="eastAsia"/>
          <w:color w:val="auto"/>
          <w:sz w:val="21"/>
          <w:szCs w:val="21"/>
          <w:highlight w:val="none"/>
          <w:u w:val="single"/>
        </w:rPr>
        <w:t>2021</w:t>
      </w:r>
      <w:r>
        <w:rPr>
          <w:rFonts w:hint="eastAsia"/>
          <w:color w:val="auto"/>
          <w:sz w:val="21"/>
          <w:szCs w:val="21"/>
          <w:highlight w:val="none"/>
        </w:rPr>
        <w:t>年</w:t>
      </w:r>
      <w:r>
        <w:rPr>
          <w:rFonts w:hint="eastAsia"/>
          <w:color w:val="auto"/>
          <w:sz w:val="21"/>
          <w:szCs w:val="21"/>
          <w:highlight w:val="none"/>
          <w:u w:val="single"/>
          <w:lang w:val="en-US" w:eastAsia="zh-CN"/>
        </w:rPr>
        <w:t>5</w:t>
      </w:r>
      <w:r>
        <w:rPr>
          <w:rFonts w:hint="eastAsia"/>
          <w:color w:val="auto"/>
          <w:sz w:val="21"/>
          <w:szCs w:val="21"/>
          <w:highlight w:val="none"/>
        </w:rPr>
        <w:t>月</w:t>
      </w:r>
      <w:r>
        <w:rPr>
          <w:rFonts w:hint="eastAsia"/>
          <w:color w:val="auto"/>
          <w:sz w:val="21"/>
          <w:szCs w:val="21"/>
          <w:highlight w:val="none"/>
          <w:u w:val="single"/>
          <w:lang w:val="en-US" w:eastAsia="zh-CN"/>
        </w:rPr>
        <w:t>17</w:t>
      </w:r>
      <w:r>
        <w:rPr>
          <w:rFonts w:hint="eastAsia"/>
          <w:color w:val="auto"/>
          <w:sz w:val="21"/>
          <w:szCs w:val="21"/>
          <w:highlight w:val="none"/>
        </w:rPr>
        <w:t>日</w:t>
      </w:r>
      <w:r>
        <w:rPr>
          <w:rFonts w:hint="eastAsia"/>
          <w:color w:val="auto"/>
          <w:sz w:val="21"/>
          <w:szCs w:val="21"/>
          <w:highlight w:val="none"/>
          <w:u w:val="single"/>
        </w:rPr>
        <w:t>9</w:t>
      </w:r>
      <w:r>
        <w:rPr>
          <w:rFonts w:hint="eastAsia"/>
          <w:color w:val="auto"/>
          <w:sz w:val="21"/>
          <w:szCs w:val="21"/>
          <w:highlight w:val="none"/>
        </w:rPr>
        <w:t>时</w:t>
      </w:r>
      <w:r>
        <w:rPr>
          <w:rFonts w:hint="eastAsia"/>
          <w:color w:val="auto"/>
          <w:sz w:val="21"/>
          <w:szCs w:val="21"/>
          <w:highlight w:val="none"/>
          <w:u w:val="single"/>
        </w:rPr>
        <w:t>30</w:t>
      </w:r>
      <w:r>
        <w:rPr>
          <w:rFonts w:hint="eastAsia"/>
          <w:color w:val="auto"/>
          <w:sz w:val="21"/>
          <w:szCs w:val="21"/>
          <w:highlight w:val="none"/>
        </w:rPr>
        <w:t>分。</w:t>
      </w:r>
    </w:p>
    <w:p>
      <w:pPr>
        <w:topLinePunct/>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5.</w:t>
      </w:r>
      <w:r>
        <w:rPr>
          <w:rFonts w:hint="eastAsia"/>
          <w:color w:val="auto"/>
          <w:sz w:val="21"/>
          <w:szCs w:val="21"/>
          <w:highlight w:val="none"/>
          <w:lang w:val="en-US" w:eastAsia="zh-CN"/>
        </w:rPr>
        <w:t>3</w:t>
      </w:r>
      <w:r>
        <w:rPr>
          <w:rFonts w:hint="eastAsia"/>
          <w:color w:val="auto"/>
          <w:sz w:val="21"/>
          <w:szCs w:val="21"/>
          <w:highlight w:val="none"/>
        </w:rPr>
        <w:t>逾期送达的投标文件，招标人不予受理。</w:t>
      </w:r>
    </w:p>
    <w:p>
      <w:pPr>
        <w:pStyle w:val="2"/>
        <w:adjustRightInd w:val="0"/>
        <w:snapToGrid w:val="0"/>
        <w:spacing w:before="0" w:after="0" w:line="312" w:lineRule="auto"/>
        <w:rPr>
          <w:rFonts w:ascii="宋体" w:hAnsi="宋体" w:eastAsia="宋体" w:cs="宋体"/>
          <w:color w:val="auto"/>
          <w:szCs w:val="21"/>
          <w:highlight w:val="none"/>
        </w:rPr>
      </w:pPr>
      <w:bookmarkStart w:id="18" w:name="_Toc510516929"/>
      <w:bookmarkStart w:id="19" w:name="_Toc508286062"/>
      <w:r>
        <w:rPr>
          <w:rFonts w:hint="eastAsia" w:ascii="宋体" w:hAnsi="宋体" w:eastAsia="宋体" w:cs="宋体"/>
          <w:color w:val="auto"/>
          <w:szCs w:val="21"/>
          <w:highlight w:val="none"/>
        </w:rPr>
        <w:t>6.资格审查</w:t>
      </w:r>
      <w:bookmarkEnd w:id="18"/>
      <w:bookmarkEnd w:id="19"/>
    </w:p>
    <w:p>
      <w:pPr>
        <w:topLinePunct/>
        <w:adjustRightInd w:val="0"/>
        <w:snapToGrid w:val="0"/>
        <w:spacing w:line="312" w:lineRule="auto"/>
        <w:ind w:firstLine="424" w:firstLineChars="202"/>
        <w:rPr>
          <w:color w:val="auto"/>
          <w:sz w:val="21"/>
          <w:szCs w:val="21"/>
          <w:highlight w:val="none"/>
        </w:rPr>
      </w:pPr>
      <w:r>
        <w:rPr>
          <w:rFonts w:hint="eastAsia"/>
          <w:color w:val="auto"/>
          <w:sz w:val="21"/>
          <w:szCs w:val="21"/>
          <w:highlight w:val="none"/>
        </w:rPr>
        <w:t>本次招标采用资格后审方式进行资格审查，资格评审标准详见招标文件第三章。</w:t>
      </w:r>
    </w:p>
    <w:p>
      <w:pPr>
        <w:pStyle w:val="2"/>
        <w:adjustRightInd w:val="0"/>
        <w:snapToGrid w:val="0"/>
        <w:spacing w:before="0" w:after="0" w:line="312" w:lineRule="auto"/>
        <w:rPr>
          <w:rFonts w:ascii="宋体" w:hAnsi="宋体" w:eastAsia="宋体" w:cs="宋体"/>
          <w:color w:val="auto"/>
          <w:szCs w:val="21"/>
          <w:highlight w:val="none"/>
        </w:rPr>
      </w:pPr>
      <w:bookmarkStart w:id="20" w:name="_Toc510516930"/>
      <w:bookmarkStart w:id="21" w:name="_Toc508286063"/>
      <w:r>
        <w:rPr>
          <w:rFonts w:hint="eastAsia" w:ascii="宋体" w:hAnsi="宋体" w:eastAsia="宋体" w:cs="宋体"/>
          <w:color w:val="auto"/>
          <w:szCs w:val="21"/>
          <w:highlight w:val="none"/>
        </w:rPr>
        <w:t>7. 评标</w:t>
      </w:r>
      <w:bookmarkEnd w:id="17"/>
      <w:r>
        <w:rPr>
          <w:rFonts w:hint="eastAsia" w:ascii="宋体" w:hAnsi="宋体" w:eastAsia="宋体" w:cs="宋体"/>
          <w:color w:val="auto"/>
          <w:szCs w:val="21"/>
          <w:highlight w:val="none"/>
        </w:rPr>
        <w:t>方法</w:t>
      </w:r>
      <w:bookmarkEnd w:id="20"/>
      <w:bookmarkEnd w:id="21"/>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本次招标的评标标准和方法详见招标文件第三章。</w:t>
      </w:r>
    </w:p>
    <w:p>
      <w:pPr>
        <w:pStyle w:val="2"/>
        <w:numPr>
          <w:ilvl w:val="0"/>
          <w:numId w:val="1"/>
        </w:numPr>
        <w:adjustRightInd w:val="0"/>
        <w:snapToGrid w:val="0"/>
        <w:spacing w:before="0" w:after="0" w:line="312" w:lineRule="auto"/>
        <w:rPr>
          <w:rFonts w:ascii="宋体" w:hAnsi="宋体" w:eastAsia="宋体" w:cs="宋体"/>
          <w:color w:val="auto"/>
          <w:szCs w:val="21"/>
          <w:highlight w:val="none"/>
        </w:rPr>
      </w:pPr>
      <w:bookmarkStart w:id="22" w:name="_Toc508286064"/>
      <w:bookmarkStart w:id="23" w:name="_Toc510516931"/>
      <w:r>
        <w:rPr>
          <w:rFonts w:hint="eastAsia" w:ascii="宋体" w:hAnsi="宋体" w:eastAsia="宋体" w:cs="宋体"/>
          <w:color w:val="auto"/>
          <w:szCs w:val="21"/>
          <w:highlight w:val="none"/>
        </w:rPr>
        <w:t>发布公告的媒介</w:t>
      </w:r>
      <w:bookmarkEnd w:id="22"/>
      <w:bookmarkEnd w:id="23"/>
    </w:p>
    <w:p>
      <w:pPr>
        <w:pageBreakBefore w:val="0"/>
        <w:kinsoku/>
        <w:wordWrap/>
        <w:overflowPunct/>
        <w:autoSpaceDE/>
        <w:autoSpaceDN/>
        <w:bidi w:val="0"/>
        <w:adjustRightInd w:val="0"/>
        <w:snapToGrid w:val="0"/>
        <w:spacing w:line="312" w:lineRule="auto"/>
        <w:ind w:firstLine="420" w:firstLineChars="200"/>
        <w:textAlignment w:val="auto"/>
        <w:rPr>
          <w:rFonts w:ascii="宋体" w:hAnsi="宋体" w:eastAsia="宋体" w:cs="宋体"/>
          <w:b w:val="0"/>
          <w:bCs w:val="0"/>
          <w:color w:val="auto"/>
          <w:kern w:val="0"/>
          <w:szCs w:val="21"/>
          <w:highlight w:val="none"/>
        </w:rPr>
      </w:pPr>
      <w:bookmarkStart w:id="24" w:name="_Toc32718"/>
      <w:bookmarkStart w:id="25" w:name="_Toc389065130"/>
      <w:bookmarkStart w:id="26" w:name="_Toc508286065"/>
      <w:bookmarkStart w:id="27" w:name="_Toc510516932"/>
      <w:r>
        <w:rPr>
          <w:rFonts w:hint="eastAsia" w:ascii="宋体" w:hAnsi="宋体" w:eastAsia="宋体" w:cs="宋体"/>
          <w:color w:val="auto"/>
          <w:sz w:val="21"/>
          <w:szCs w:val="21"/>
          <w:highlight w:val="none"/>
        </w:rPr>
        <w:t>江苏省招标投标公共服务平台（http://</w:t>
      </w:r>
      <w:r>
        <w:rPr>
          <w:rFonts w:hint="eastAsia" w:cs="宋体"/>
          <w:color w:val="auto"/>
          <w:sz w:val="21"/>
          <w:szCs w:val="21"/>
          <w:highlight w:val="none"/>
          <w:lang w:val="en-US" w:eastAsia="zh-CN"/>
        </w:rPr>
        <w:t>www</w:t>
      </w:r>
      <w:bookmarkStart w:id="28" w:name="_GoBack"/>
      <w:bookmarkEnd w:id="28"/>
      <w:r>
        <w:rPr>
          <w:rFonts w:hint="eastAsia" w:ascii="宋体" w:hAnsi="宋体" w:eastAsia="宋体" w:cs="宋体"/>
          <w:color w:val="auto"/>
          <w:sz w:val="21"/>
          <w:szCs w:val="21"/>
          <w:highlight w:val="none"/>
        </w:rPr>
        <w:t>.jszbtb.com/）、中国招标投标公共服务平台（http://bulletin.cebpubservice.com/）上发布。</w:t>
      </w:r>
      <w:bookmarkEnd w:id="24"/>
      <w:bookmarkEnd w:id="25"/>
    </w:p>
    <w:p>
      <w:pPr>
        <w:pStyle w:val="2"/>
        <w:adjustRightInd w:val="0"/>
        <w:snapToGrid w:val="0"/>
        <w:spacing w:before="0" w:after="0" w:line="312"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.其他</w:t>
      </w:r>
    </w:p>
    <w:p>
      <w:pPr>
        <w:adjustRightInd w:val="0"/>
        <w:snapToGrid w:val="0"/>
        <w:spacing w:line="312" w:lineRule="auto"/>
        <w:ind w:firstLine="420" w:firstLineChars="200"/>
        <w:rPr>
          <w:color w:val="auto"/>
          <w:sz w:val="21"/>
          <w:szCs w:val="21"/>
          <w:highlight w:val="none"/>
        </w:rPr>
      </w:pPr>
      <w:r>
        <w:rPr>
          <w:rFonts w:hint="eastAsia"/>
          <w:color w:val="auto"/>
          <w:sz w:val="21"/>
          <w:szCs w:val="21"/>
          <w:highlight w:val="none"/>
        </w:rPr>
        <w:t>投标人存在串通投标、以他人名义投标、弄虚作假等违法违规行为，或者无正当理由放弃投标、中标资格，招标人有权拒绝退还其投标保证金。</w:t>
      </w:r>
    </w:p>
    <w:p>
      <w:pPr>
        <w:adjustRightInd w:val="0"/>
        <w:snapToGrid w:val="0"/>
        <w:spacing w:line="312" w:lineRule="auto"/>
        <w:rPr>
          <w:b/>
          <w:bCs/>
          <w:color w:val="auto"/>
          <w:kern w:val="2"/>
          <w:sz w:val="21"/>
          <w:szCs w:val="21"/>
          <w:highlight w:val="none"/>
        </w:rPr>
      </w:pPr>
      <w:r>
        <w:rPr>
          <w:rFonts w:hint="eastAsia"/>
          <w:b/>
          <w:bCs/>
          <w:color w:val="auto"/>
          <w:kern w:val="2"/>
          <w:sz w:val="21"/>
          <w:szCs w:val="21"/>
          <w:highlight w:val="none"/>
        </w:rPr>
        <w:t>1</w:t>
      </w:r>
      <w:r>
        <w:rPr>
          <w:rFonts w:hint="eastAsia"/>
          <w:b/>
          <w:bCs/>
          <w:color w:val="auto"/>
          <w:kern w:val="2"/>
          <w:sz w:val="21"/>
          <w:szCs w:val="21"/>
          <w:highlight w:val="none"/>
          <w:lang w:val="en-US" w:eastAsia="zh-CN"/>
        </w:rPr>
        <w:t>0</w:t>
      </w:r>
      <w:r>
        <w:rPr>
          <w:rFonts w:hint="eastAsia"/>
          <w:b/>
          <w:bCs/>
          <w:color w:val="auto"/>
          <w:kern w:val="2"/>
          <w:sz w:val="21"/>
          <w:szCs w:val="21"/>
          <w:highlight w:val="none"/>
        </w:rPr>
        <w:t>.联系方式</w:t>
      </w:r>
      <w:bookmarkEnd w:id="26"/>
      <w:bookmarkEnd w:id="27"/>
    </w:p>
    <w:p>
      <w:pPr>
        <w:adjustRightInd w:val="0"/>
        <w:snapToGrid w:val="0"/>
        <w:spacing w:line="312" w:lineRule="auto"/>
        <w:rPr>
          <w:color w:val="auto"/>
          <w:sz w:val="21"/>
          <w:szCs w:val="21"/>
          <w:highlight w:val="none"/>
          <w:lang w:val="zh-CN"/>
        </w:rPr>
      </w:pPr>
      <w:r>
        <w:rPr>
          <w:rFonts w:hint="eastAsia"/>
          <w:color w:val="auto"/>
          <w:sz w:val="21"/>
          <w:szCs w:val="21"/>
          <w:highlight w:val="none"/>
        </w:rPr>
        <w:t>招 标 人：</w:t>
      </w:r>
      <w:r>
        <w:rPr>
          <w:rFonts w:hint="eastAsia"/>
          <w:color w:val="auto"/>
          <w:sz w:val="21"/>
          <w:szCs w:val="21"/>
          <w:highlight w:val="none"/>
          <w:lang w:val="zh-CN"/>
        </w:rPr>
        <w:t>江苏建筑职业技术学院</w:t>
      </w:r>
    </w:p>
    <w:p>
      <w:pPr>
        <w:adjustRightInd w:val="0"/>
        <w:snapToGrid w:val="0"/>
        <w:spacing w:line="312" w:lineRule="auto"/>
        <w:rPr>
          <w:color w:val="auto"/>
          <w:sz w:val="21"/>
          <w:szCs w:val="21"/>
          <w:highlight w:val="none"/>
        </w:rPr>
      </w:pPr>
      <w:r>
        <w:rPr>
          <w:rFonts w:hint="eastAsia"/>
          <w:color w:val="auto"/>
          <w:sz w:val="21"/>
          <w:szCs w:val="21"/>
          <w:highlight w:val="none"/>
        </w:rPr>
        <w:t>地    址：徐州市泉山区学苑路26号</w:t>
      </w:r>
    </w:p>
    <w:p>
      <w:pPr>
        <w:adjustRightInd w:val="0"/>
        <w:snapToGrid w:val="0"/>
        <w:spacing w:line="312" w:lineRule="auto"/>
        <w:rPr>
          <w:color w:val="auto"/>
          <w:sz w:val="21"/>
          <w:szCs w:val="21"/>
          <w:highlight w:val="none"/>
        </w:rPr>
      </w:pPr>
      <w:r>
        <w:rPr>
          <w:rFonts w:hint="eastAsia"/>
          <w:color w:val="auto"/>
          <w:sz w:val="21"/>
          <w:szCs w:val="21"/>
          <w:highlight w:val="none"/>
        </w:rPr>
        <w:t xml:space="preserve">联 系 人：翟老师                       </w:t>
      </w:r>
    </w:p>
    <w:p>
      <w:pPr>
        <w:adjustRightInd w:val="0"/>
        <w:snapToGrid w:val="0"/>
        <w:spacing w:line="312" w:lineRule="auto"/>
        <w:rPr>
          <w:color w:val="auto"/>
          <w:sz w:val="21"/>
          <w:szCs w:val="21"/>
          <w:highlight w:val="none"/>
        </w:rPr>
      </w:pPr>
      <w:r>
        <w:rPr>
          <w:rFonts w:hint="eastAsia"/>
          <w:color w:val="auto"/>
          <w:sz w:val="21"/>
          <w:szCs w:val="21"/>
          <w:highlight w:val="none"/>
        </w:rPr>
        <w:t xml:space="preserve">电    话：18852126401                    </w:t>
      </w:r>
    </w:p>
    <w:p>
      <w:pPr>
        <w:adjustRightInd w:val="0"/>
        <w:snapToGrid w:val="0"/>
        <w:spacing w:line="312" w:lineRule="auto"/>
        <w:rPr>
          <w:color w:val="auto"/>
          <w:sz w:val="21"/>
          <w:szCs w:val="21"/>
          <w:highlight w:val="none"/>
        </w:rPr>
      </w:pPr>
      <w:r>
        <w:rPr>
          <w:rFonts w:hint="eastAsia"/>
          <w:color w:val="auto"/>
          <w:sz w:val="21"/>
          <w:szCs w:val="21"/>
          <w:highlight w:val="none"/>
        </w:rPr>
        <w:t xml:space="preserve">代理机构：江苏科建工程项目管理有限公司 </w:t>
      </w:r>
    </w:p>
    <w:p>
      <w:pPr>
        <w:adjustRightInd w:val="0"/>
        <w:snapToGrid w:val="0"/>
        <w:spacing w:line="312" w:lineRule="auto"/>
        <w:rPr>
          <w:color w:val="auto"/>
          <w:sz w:val="21"/>
          <w:szCs w:val="21"/>
          <w:highlight w:val="none"/>
          <w:u w:val="single"/>
        </w:rPr>
      </w:pPr>
      <w:r>
        <w:rPr>
          <w:rFonts w:hint="eastAsia"/>
          <w:color w:val="auto"/>
          <w:sz w:val="21"/>
          <w:szCs w:val="21"/>
          <w:highlight w:val="none"/>
        </w:rPr>
        <w:t>地    址：徐州市泉山区软件园路2号</w:t>
      </w:r>
    </w:p>
    <w:p>
      <w:pPr>
        <w:adjustRightInd w:val="0"/>
        <w:snapToGrid w:val="0"/>
        <w:spacing w:line="312" w:lineRule="auto"/>
        <w:rPr>
          <w:color w:val="auto"/>
          <w:sz w:val="21"/>
          <w:szCs w:val="21"/>
          <w:highlight w:val="none"/>
        </w:rPr>
      </w:pPr>
      <w:r>
        <w:rPr>
          <w:rFonts w:hint="eastAsia"/>
          <w:color w:val="auto"/>
          <w:sz w:val="21"/>
          <w:szCs w:val="21"/>
          <w:highlight w:val="none"/>
        </w:rPr>
        <w:t>联 系 人：胡工</w:t>
      </w:r>
    </w:p>
    <w:p>
      <w:pPr>
        <w:adjustRightInd w:val="0"/>
        <w:snapToGrid w:val="0"/>
        <w:spacing w:line="312" w:lineRule="auto"/>
        <w:rPr>
          <w:color w:val="auto"/>
          <w:sz w:val="21"/>
          <w:szCs w:val="21"/>
          <w:highlight w:val="none"/>
        </w:rPr>
      </w:pPr>
      <w:r>
        <w:rPr>
          <w:rFonts w:hint="eastAsia"/>
          <w:color w:val="auto"/>
          <w:sz w:val="21"/>
          <w:szCs w:val="21"/>
          <w:highlight w:val="none"/>
        </w:rPr>
        <w:t>电    话：0516-85610680</w:t>
      </w:r>
    </w:p>
    <w:p>
      <w:pPr>
        <w:adjustRightInd w:val="0"/>
        <w:snapToGrid w:val="0"/>
        <w:spacing w:line="312" w:lineRule="auto"/>
        <w:jc w:val="right"/>
        <w:rPr>
          <w:color w:val="auto"/>
          <w:sz w:val="21"/>
          <w:szCs w:val="21"/>
          <w:highlight w:val="none"/>
        </w:rPr>
      </w:pPr>
      <w:r>
        <w:rPr>
          <w:rFonts w:hint="eastAsia"/>
          <w:color w:val="auto"/>
          <w:sz w:val="21"/>
          <w:szCs w:val="21"/>
          <w:highlight w:val="none"/>
        </w:rPr>
        <w:t>江苏科建工程项目管理有限公司</w:t>
      </w:r>
    </w:p>
    <w:p>
      <w:pPr>
        <w:adjustRightInd w:val="0"/>
        <w:snapToGrid w:val="0"/>
        <w:spacing w:line="312" w:lineRule="auto"/>
        <w:jc w:val="right"/>
        <w:rPr>
          <w:color w:val="auto"/>
          <w:sz w:val="21"/>
          <w:szCs w:val="21"/>
          <w:highlight w:val="none"/>
        </w:rPr>
      </w:pPr>
      <w:r>
        <w:rPr>
          <w:rFonts w:hint="eastAsia"/>
          <w:color w:val="auto"/>
          <w:sz w:val="21"/>
          <w:szCs w:val="21"/>
          <w:highlight w:val="none"/>
        </w:rPr>
        <w:t>2021年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9</w:t>
      </w:r>
      <w:r>
        <w:rPr>
          <w:rFonts w:hint="eastAsia"/>
          <w:color w:val="auto"/>
          <w:sz w:val="21"/>
          <w:szCs w:val="21"/>
          <w:highlight w:val="none"/>
        </w:rPr>
        <w:t>日</w:t>
      </w:r>
    </w:p>
    <w:bookmarkEnd w:id="0"/>
    <w:p>
      <w:pPr>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62CEB"/>
    <w:multiLevelType w:val="singleLevel"/>
    <w:tmpl w:val="58B62CEB"/>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C15C4"/>
    <w:rsid w:val="1A454D5C"/>
    <w:rsid w:val="34341701"/>
    <w:rsid w:val="4EE3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2"/>
    <w:basedOn w:val="1"/>
    <w:next w:val="1"/>
    <w:qFormat/>
    <w:uiPriority w:val="99"/>
    <w:pPr>
      <w:keepNext/>
      <w:keepLines/>
      <w:widowControl w:val="0"/>
      <w:spacing w:before="60" w:after="60" w:line="413" w:lineRule="auto"/>
      <w:jc w:val="both"/>
      <w:outlineLvl w:val="1"/>
    </w:pPr>
    <w:rPr>
      <w:rFonts w:ascii="Arial" w:hAnsi="Arial" w:eastAsia="黑体" w:cs="Times New Roman"/>
      <w:b/>
      <w:bCs/>
      <w:kern w:val="2"/>
      <w:sz w:val="21"/>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Balloon Text Char"/>
    <w:qFormat/>
    <w:uiPriority w:val="0"/>
    <w:rPr>
      <w:sz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舞动的叶</cp:lastModifiedBy>
  <dcterms:modified xsi:type="dcterms:W3CDTF">2021-04-09T08:13:22Z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5234CD2E68DF46EC9C1E80CCDD1B048B</vt:lpwstr>
  </property>
</Properties>
</file>